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</w:t>
        <w:tab/>
        <w:tab/>
        <w:tab/>
        <w:tab/>
        <w:tab/>
        <w:tab/>
        <w:tab/>
        <w:tab/>
        <w:t xml:space="preserve">Molecular Geometry VSEPR Lab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8401050</wp:posOffset>
            </wp:positionH>
            <wp:positionV relativeFrom="paragraph">
              <wp:posOffset>190500</wp:posOffset>
            </wp:positionV>
            <wp:extent cx="639128" cy="639128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(upload all pages)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Guiding Question</w:t>
      </w:r>
      <w:r w:rsidDel="00000000" w:rsidR="00000000" w:rsidRPr="00000000">
        <w:rPr>
          <w:sz w:val="24"/>
          <w:szCs w:val="24"/>
          <w:rtl w:val="0"/>
        </w:rPr>
        <w:t xml:space="preserve">: How do non-bonded electron pairs affect the geometry, bond angle, and hybridization of compounds?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Pre-Lab: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VSEPR.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difference between bonded and non-bonded electron pairs.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Justify how to determine molecular polarity.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Procedure</w:t>
      </w:r>
      <w:r w:rsidDel="00000000" w:rsidR="00000000" w:rsidRPr="00000000">
        <w:rPr>
          <w:sz w:val="24"/>
          <w:szCs w:val="24"/>
          <w:rtl w:val="0"/>
        </w:rPr>
        <w:t xml:space="preserve">: Draw the Lewis dot structure for the molecule. Count the number of bonded and non-bonded pairs around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central atom</w:t>
      </w:r>
      <w:r w:rsidDel="00000000" w:rsidR="00000000" w:rsidRPr="00000000">
        <w:rPr>
          <w:sz w:val="24"/>
          <w:szCs w:val="24"/>
          <w:rtl w:val="0"/>
        </w:rPr>
        <w:t xml:space="preserve">. Determine the model piece needed to create your molecule (linear with 2 holes, planar with 3 holes, tetrahedral with 4 holes, trigonal bipyramidal with 5 holes, or octahedral with 6 holes).  Then create your molecule and decide its overall geometry and bond angles, hybridization, and polarity. An example is given.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3"/>
        <w:gridCol w:w="2900"/>
        <w:gridCol w:w="1767"/>
        <w:gridCol w:w="1943"/>
        <w:gridCol w:w="2077"/>
        <w:gridCol w:w="1088"/>
        <w:gridCol w:w="2003"/>
        <w:gridCol w:w="1385"/>
        <w:tblGridChange w:id="0">
          <w:tblGrid>
            <w:gridCol w:w="1453"/>
            <w:gridCol w:w="2900"/>
            <w:gridCol w:w="1767"/>
            <w:gridCol w:w="1943"/>
            <w:gridCol w:w="2077"/>
            <w:gridCol w:w="1088"/>
            <w:gridCol w:w="2003"/>
            <w:gridCol w:w="13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Molecule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Lewis Structure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Pairs on the Central Atom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Piece Needed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Geometry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Bond Angle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Hybridization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Polarity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0" distR="0">
                  <wp:extent cx="518352" cy="404265"/>
                  <wp:effectExtent b="0" l="0" r="0" t="0"/>
                  <wp:docPr descr="http://1.bp.blogspot.com/-OlnUXIHKtDg/Teh5ekJUTjI/AAAAAAAAAD8/UIgoC2JK2PI/s1600/770px-Water-2D-flat.png" id="3" name="image1.png"/>
                  <a:graphic>
                    <a:graphicData uri="http://schemas.openxmlformats.org/drawingml/2006/picture">
                      <pic:pic>
                        <pic:nvPicPr>
                          <pic:cNvPr descr="http://1.bp.blogspot.com/-OlnUXIHKtDg/Teh5ekJUTjI/AAAAAAAAAD8/UIgoC2JK2PI/s1600/770px-Water-2D-flat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2" cy="404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single bonds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lone pairs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Tetrahedral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109.5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CF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HF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PF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SF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ClF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XeF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SF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BrF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XeF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Follow Up Questions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following compounds draw the Lewis structure and give the geometry. What do they all have in common?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Br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following compounds with 4 elements, draw the Lewis structure, give the geometry, and state what property made them all different shapes: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NH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following compounds with 5 elements, draw the Lewis structure, give the geometry, and state what property made them all different shapes: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SeI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XeI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following compounds with 6 elements, draw the Lewis structure, give the geometry, and state what property made them all different shapes: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IF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the T-chart below by adding all the compounds from the questions above that are nonpolar and polar in the correct column with their geometry.</w:t>
      </w:r>
    </w:p>
    <w:tbl>
      <w:tblPr>
        <w:tblStyle w:val="Table2"/>
        <w:tblW w:w="146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4"/>
        <w:gridCol w:w="3654"/>
        <w:gridCol w:w="3654"/>
        <w:gridCol w:w="3654"/>
        <w:tblGridChange w:id="0">
          <w:tblGrid>
            <w:gridCol w:w="3654"/>
            <w:gridCol w:w="3654"/>
            <w:gridCol w:w="3654"/>
            <w:gridCol w:w="365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Nonpolar</w:t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Polar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Molecule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Geometry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Molecule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Geometry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terms of lone (unshared) pairs, what is similar about the shapes listed as polar in the data chart and question above?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all shapes that are fully bonded (no lone or unshared pairs on the central atom) always be considered nonpolar? Provide examples to support your answer.</w:t>
      </w:r>
      <w:r w:rsidDel="00000000" w:rsidR="00000000" w:rsidRPr="00000000">
        <w:rPr>
          <w:rtl w:val="0"/>
        </w:rPr>
      </w:r>
    </w:p>
    <w:sectPr>
      <w:footerReference r:id="rId9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569595" cy="58547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9595" cy="58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505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4724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4724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4724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832B4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dKP53aL6PLmqjsxyWbThj/EFQ==">CgMxLjAyCGguZ2pkZ3hzOAByITFWTzlTTldXRkZTcW1HSzJtWWVwWVl5VV9iaGlFeGczNw==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2012-12-05T18:18:00Z</dcterms:created>
  <dc:creator>WFSD</dc:creator>
</cp:coreProperties>
</file>