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Name: _________________________________________________________________</w:t>
        <w:tab/>
        <w:tab/>
      </w:r>
      <w:r w:rsidDel="00000000" w:rsidR="00000000" w:rsidRPr="00000000">
        <w:rPr>
          <w:rFonts w:ascii="Cambria" w:cs="Cambria" w:eastAsia="Cambria" w:hAnsi="Cambria"/>
          <w:b w:val="1"/>
          <w:sz w:val="24"/>
          <w:szCs w:val="24"/>
          <w:rtl w:val="0"/>
        </w:rPr>
        <w:t xml:space="preserve">VSEPR Balloons Activity</w:t>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Procedure</w:t>
      </w:r>
      <w:r w:rsidDel="00000000" w:rsidR="00000000" w:rsidRPr="00000000">
        <w:rPr>
          <w:rFonts w:ascii="Cambria" w:cs="Cambria" w:eastAsia="Cambria" w:hAnsi="Cambria"/>
          <w:sz w:val="24"/>
          <w:szCs w:val="24"/>
          <w:rtl w:val="0"/>
        </w:rPr>
        <w:t xml:space="preserve">: For each example inflate balloons as instructed by your teacher. Tie balloons together in order to create the structure you are assigned. Rotate from lab team to team to view other structures and record observations below. Do not fill out “Bonds </w:t>
      </w:r>
      <w:r w:rsidDel="00000000" w:rsidR="00000000" w:rsidRPr="00000000">
        <w:rPr>
          <w:rFonts w:ascii="Cambria" w:cs="Cambria" w:eastAsia="Cambria" w:hAnsi="Cambria"/>
          <w:rtl w:val="0"/>
        </w:rPr>
        <w:t xml:space="preserve">σ   π</w:t>
      </w:r>
      <w:r w:rsidDel="00000000" w:rsidR="00000000" w:rsidRPr="00000000">
        <w:rPr>
          <w:rFonts w:ascii="Cambria" w:cs="Cambria" w:eastAsia="Cambria" w:hAnsi="Cambria"/>
          <w:sz w:val="24"/>
          <w:szCs w:val="24"/>
          <w:rtl w:val="0"/>
        </w:rPr>
        <w:t xml:space="preserve">” until part 2.  </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Pre-lab Questions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6">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 each individual balloon represent? Explain each color. </w:t>
      </w:r>
    </w:p>
    <w:p w:rsidR="00000000" w:rsidDel="00000000" w:rsidP="00000000" w:rsidRDefault="00000000" w:rsidRPr="00000000" w14:paraId="00000007">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Where is the central atom in this representation?</w:t>
      </w:r>
    </w:p>
    <w:p w:rsidR="00000000" w:rsidDel="00000000" w:rsidP="00000000" w:rsidRDefault="00000000" w:rsidRPr="00000000" w14:paraId="0000000A">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tl w:val="0"/>
        </w:rPr>
      </w:r>
    </w:p>
    <w:tbl>
      <w:tblPr>
        <w:tblStyle w:val="Table1"/>
        <w:tblW w:w="108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720"/>
        <w:gridCol w:w="2880"/>
        <w:gridCol w:w="2835"/>
        <w:gridCol w:w="1140"/>
        <w:gridCol w:w="795"/>
        <w:gridCol w:w="1125"/>
        <w:gridCol w:w="885"/>
        <w:tblGridChange w:id="0">
          <w:tblGrid>
            <w:gridCol w:w="450"/>
            <w:gridCol w:w="720"/>
            <w:gridCol w:w="2880"/>
            <w:gridCol w:w="2835"/>
            <w:gridCol w:w="1140"/>
            <w:gridCol w:w="795"/>
            <w:gridCol w:w="1125"/>
            <w:gridCol w:w="88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Ex.</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Lewis Structure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Drawing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Geometry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Bond Angle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Hybridiz-ation </w:t>
            </w:r>
            <w:r w:rsidDel="00000000" w:rsidR="00000000" w:rsidRPr="00000000">
              <w:rPr>
                <w:rFonts w:ascii="Cambria" w:cs="Cambria" w:eastAsia="Cambria" w:hAnsi="Cambria"/>
                <w:rtl w:val="0"/>
              </w:rPr>
              <w:t xml:space="preserve">of central atom</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Bonds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σ   π </w:t>
            </w:r>
          </w:p>
        </w:tc>
      </w:tr>
      <w:tr>
        <w:trPr>
          <w:cantSplit w:val="0"/>
          <w:trHeight w:val="66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vertAlign w:val="subscript"/>
              </w:rPr>
            </w:pPr>
            <w:r w:rsidDel="00000000" w:rsidR="00000000" w:rsidRPr="00000000">
              <w:rPr>
                <w:rFonts w:ascii="Cambria" w:cs="Cambria" w:eastAsia="Cambria" w:hAnsi="Cambria"/>
                <w:sz w:val="24"/>
                <w:szCs w:val="24"/>
                <w:rtl w:val="0"/>
              </w:rPr>
              <w:t xml:space="preserve">CH</w:t>
            </w:r>
            <w:r w:rsidDel="00000000" w:rsidR="00000000" w:rsidRPr="00000000">
              <w:rPr>
                <w:rFonts w:ascii="Cambria" w:cs="Cambria" w:eastAsia="Cambria" w:hAnsi="Cambria"/>
                <w:sz w:val="24"/>
                <w:szCs w:val="24"/>
                <w:vertAlign w:val="subscript"/>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vertAlign w:val="subscript"/>
              </w:rPr>
            </w:pPr>
            <w:r w:rsidDel="00000000" w:rsidR="00000000" w:rsidRPr="00000000">
              <w:rPr>
                <w:rFonts w:ascii="Cambria" w:cs="Cambria" w:eastAsia="Cambria" w:hAnsi="Cambria"/>
                <w:sz w:val="24"/>
                <w:szCs w:val="24"/>
                <w:rtl w:val="0"/>
              </w:rPr>
              <w:t xml:space="preserve">PH</w:t>
            </w:r>
            <w:r w:rsidDel="00000000" w:rsidR="00000000" w:rsidRPr="00000000">
              <w:rPr>
                <w:rFonts w:ascii="Cambria" w:cs="Cambria" w:eastAsia="Cambria" w:hAnsi="Cambria"/>
                <w:sz w:val="24"/>
                <w:szCs w:val="24"/>
                <w:vertAlign w:val="subscript"/>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HCl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vertAlign w:val="subscript"/>
              </w:rPr>
            </w:pPr>
            <w:r w:rsidDel="00000000" w:rsidR="00000000" w:rsidRPr="00000000">
              <w:rPr>
                <w:rFonts w:ascii="Cambria" w:cs="Cambria" w:eastAsia="Cambria" w:hAnsi="Cambria"/>
                <w:sz w:val="24"/>
                <w:szCs w:val="24"/>
                <w:rtl w:val="0"/>
              </w:rPr>
              <w:t xml:space="preserve">PCl</w:t>
            </w:r>
            <w:r w:rsidDel="00000000" w:rsidR="00000000" w:rsidRPr="00000000">
              <w:rPr>
                <w:rFonts w:ascii="Cambria" w:cs="Cambria" w:eastAsia="Cambria" w:hAnsi="Cambria"/>
                <w:sz w:val="24"/>
                <w:szCs w:val="24"/>
                <w:vertAlign w:val="subscript"/>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vertAlign w:val="subscript"/>
              </w:rPr>
            </w:pPr>
            <w:r w:rsidDel="00000000" w:rsidR="00000000" w:rsidRPr="00000000">
              <w:rPr>
                <w:rFonts w:ascii="Cambria" w:cs="Cambria" w:eastAsia="Cambria" w:hAnsi="Cambria"/>
                <w:sz w:val="24"/>
                <w:szCs w:val="24"/>
                <w:rtl w:val="0"/>
              </w:rPr>
              <w:t xml:space="preserve">SCl</w:t>
            </w:r>
            <w:r w:rsidDel="00000000" w:rsidR="00000000" w:rsidRPr="00000000">
              <w:rPr>
                <w:rFonts w:ascii="Cambria" w:cs="Cambria" w:eastAsia="Cambria" w:hAnsi="Cambria"/>
                <w:sz w:val="24"/>
                <w:szCs w:val="24"/>
                <w:vertAlign w:val="subscript"/>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vertAlign w:val="subscript"/>
              </w:rPr>
            </w:pPr>
            <w:r w:rsidDel="00000000" w:rsidR="00000000" w:rsidRPr="00000000">
              <w:rPr>
                <w:rFonts w:ascii="Cambria" w:cs="Cambria" w:eastAsia="Cambria" w:hAnsi="Cambria"/>
                <w:sz w:val="24"/>
                <w:szCs w:val="24"/>
                <w:rtl w:val="0"/>
              </w:rPr>
              <w:t xml:space="preserve">IF</w:t>
            </w:r>
            <w:r w:rsidDel="00000000" w:rsidR="00000000" w:rsidRPr="00000000">
              <w:rPr>
                <w:rFonts w:ascii="Cambria" w:cs="Cambria" w:eastAsia="Cambria" w:hAnsi="Cambria"/>
                <w:sz w:val="24"/>
                <w:szCs w:val="24"/>
                <w:vertAlign w:val="subscript"/>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vertAlign w:val="subscript"/>
              </w:rPr>
            </w:pPr>
            <w:r w:rsidDel="00000000" w:rsidR="00000000" w:rsidRPr="00000000">
              <w:rPr>
                <w:rFonts w:ascii="Cambria" w:cs="Cambria" w:eastAsia="Cambria" w:hAnsi="Cambria"/>
                <w:sz w:val="24"/>
                <w:szCs w:val="24"/>
                <w:rtl w:val="0"/>
              </w:rPr>
              <w:t xml:space="preserve">RnF</w:t>
            </w:r>
            <w:r w:rsidDel="00000000" w:rsidR="00000000" w:rsidRPr="00000000">
              <w:rPr>
                <w:rFonts w:ascii="Cambria" w:cs="Cambria" w:eastAsia="Cambria" w:hAnsi="Cambria"/>
                <w:sz w:val="24"/>
                <w:szCs w:val="24"/>
                <w:vertAlign w:val="sub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vertAlign w:val="subscript"/>
              </w:rPr>
            </w:pPr>
            <w:r w:rsidDel="00000000" w:rsidR="00000000" w:rsidRPr="00000000">
              <w:rPr>
                <w:rFonts w:ascii="Cambria" w:cs="Cambria" w:eastAsia="Cambria" w:hAnsi="Cambria"/>
                <w:sz w:val="24"/>
                <w:szCs w:val="24"/>
                <w:rtl w:val="0"/>
              </w:rPr>
              <w:t xml:space="preserve">SCl</w:t>
            </w:r>
            <w:r w:rsidDel="00000000" w:rsidR="00000000" w:rsidRPr="00000000">
              <w:rPr>
                <w:rFonts w:ascii="Cambria" w:cs="Cambria" w:eastAsia="Cambria" w:hAnsi="Cambria"/>
                <w:sz w:val="24"/>
                <w:szCs w:val="24"/>
                <w:vertAlign w:val="subscript"/>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vertAlign w:val="subscript"/>
              </w:rPr>
            </w:pPr>
            <w:r w:rsidDel="00000000" w:rsidR="00000000" w:rsidRPr="00000000">
              <w:rPr>
                <w:rFonts w:ascii="Cambria" w:cs="Cambria" w:eastAsia="Cambria" w:hAnsi="Cambria"/>
                <w:sz w:val="24"/>
                <w:szCs w:val="24"/>
                <w:rtl w:val="0"/>
              </w:rPr>
              <w:t xml:space="preserve">ICl</w:t>
            </w:r>
            <w:r w:rsidDel="00000000" w:rsidR="00000000" w:rsidRPr="00000000">
              <w:rPr>
                <w:rFonts w:ascii="Cambria" w:cs="Cambria" w:eastAsia="Cambria" w:hAnsi="Cambria"/>
                <w:sz w:val="24"/>
                <w:szCs w:val="24"/>
                <w:vertAlign w:val="subscript"/>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vertAlign w:val="subscript"/>
              </w:rPr>
            </w:pPr>
            <w:r w:rsidDel="00000000" w:rsidR="00000000" w:rsidRPr="00000000">
              <w:rPr>
                <w:rFonts w:ascii="Cambria" w:cs="Cambria" w:eastAsia="Cambria" w:hAnsi="Cambria"/>
                <w:sz w:val="24"/>
                <w:szCs w:val="24"/>
                <w:rtl w:val="0"/>
              </w:rPr>
              <w:t xml:space="preserve">RnF</w:t>
            </w:r>
            <w:r w:rsidDel="00000000" w:rsidR="00000000" w:rsidRPr="00000000">
              <w:rPr>
                <w:rFonts w:ascii="Cambria" w:cs="Cambria" w:eastAsia="Cambria" w:hAnsi="Cambria"/>
                <w:sz w:val="24"/>
                <w:szCs w:val="24"/>
                <w:vertAlign w:val="subscript"/>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vertAlign w:val="subscript"/>
              </w:rPr>
            </w:pPr>
            <w:r w:rsidDel="00000000" w:rsidR="00000000" w:rsidRPr="00000000">
              <w:rPr>
                <w:rFonts w:ascii="Cambria" w:cs="Cambria" w:eastAsia="Cambria" w:hAnsi="Cambria"/>
                <w:sz w:val="24"/>
                <w:szCs w:val="24"/>
                <w:rtl w:val="0"/>
              </w:rPr>
              <w:t xml:space="preserve">C</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H</w:t>
            </w:r>
            <w:r w:rsidDel="00000000" w:rsidR="00000000" w:rsidRPr="00000000">
              <w:rPr>
                <w:rFonts w:ascii="Cambria" w:cs="Cambria" w:eastAsia="Cambria" w:hAnsi="Cambria"/>
                <w:sz w:val="24"/>
                <w:szCs w:val="24"/>
                <w:vertAlign w:val="subscript"/>
                <w:rtl w:val="0"/>
              </w:rPr>
              <w:t xml:space="preserve">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(around Carbon)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(Carbon)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vertAlign w:val="subscript"/>
              </w:rPr>
            </w:pPr>
            <w:r w:rsidDel="00000000" w:rsidR="00000000" w:rsidRPr="00000000">
              <w:rPr>
                <w:rFonts w:ascii="Cambria" w:cs="Cambria" w:eastAsia="Cambria" w:hAnsi="Cambria"/>
                <w:sz w:val="24"/>
                <w:szCs w:val="24"/>
                <w:rtl w:val="0"/>
              </w:rPr>
              <w:t xml:space="preserve">C</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H</w:t>
            </w:r>
            <w:r w:rsidDel="00000000" w:rsidR="00000000" w:rsidRPr="00000000">
              <w:rPr>
                <w:rFonts w:ascii="Cambria" w:cs="Cambria" w:eastAsia="Cambria" w:hAnsi="Cambria"/>
                <w:sz w:val="24"/>
                <w:szCs w:val="24"/>
                <w:vertAlign w:val="sub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(around Carbon)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(Carbon)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B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4">
      <w:pPr>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Part 2</w:t>
      </w:r>
      <w:r w:rsidDel="00000000" w:rsidR="00000000" w:rsidRPr="00000000">
        <w:rPr>
          <w:rFonts w:ascii="Cambria" w:cs="Cambria" w:eastAsia="Cambria" w:hAnsi="Cambria"/>
          <w:sz w:val="24"/>
          <w:szCs w:val="24"/>
          <w:rtl w:val="0"/>
        </w:rPr>
        <w:t xml:space="preserve">: Your teacher will use some of the models above to demonstrate sigma and pi bonds. </w:t>
      </w:r>
    </w:p>
    <w:p w:rsidR="00000000" w:rsidDel="00000000" w:rsidP="00000000" w:rsidRDefault="00000000" w:rsidRPr="00000000" w14:paraId="000000B5">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Draw representations of the following:</w:t>
      </w:r>
    </w:p>
    <w:tbl>
      <w:tblPr>
        <w:tblStyle w:val="Table2"/>
        <w:tblW w:w="100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3360"/>
        <w:tblGridChange w:id="0">
          <w:tblGrid>
            <w:gridCol w:w="3360"/>
            <w:gridCol w:w="3360"/>
            <w:gridCol w:w="3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Single bonds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Double bonds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Triple bonds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C1">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2">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each representation above, label the bonds are sigma or pi bonds. </w:t>
      </w:r>
    </w:p>
    <w:p w:rsidR="00000000" w:rsidDel="00000000" w:rsidP="00000000" w:rsidRDefault="00000000" w:rsidRPr="00000000" w14:paraId="000000C3">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Complete the first data table by counting the number of sigma and pi bonds in the structures. </w:t>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